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59" w:rsidRPr="00F33959" w:rsidRDefault="00F33959" w:rsidP="00F33959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RETIFICAÇÃO DE</w:t>
      </w:r>
      <w:r w:rsidRPr="00F339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EDITAL</w:t>
      </w:r>
    </w:p>
    <w:p w:rsidR="00F33959" w:rsidRPr="00F33959" w:rsidRDefault="00F33959" w:rsidP="00F339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PREGÃO PRESENCIAL Nº 0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18</w:t>
      </w:r>
      <w:r w:rsidRPr="00F339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/201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</w:t>
      </w: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PROCESSO Nº 0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Pr="00F339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4/201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</w:t>
      </w: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33959" w:rsidRDefault="00F33959" w:rsidP="00F3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F339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Objeto: </w:t>
      </w:r>
      <w:r>
        <w:rPr>
          <w:rFonts w:ascii="Times New Roman" w:hAnsi="Times New Roman" w:cs="Times New Roman"/>
          <w:sz w:val="24"/>
          <w:szCs w:val="25"/>
        </w:rPr>
        <w:t>fornecimento parcelado de 57.000 quilos de gás liquefeito de petróleo GLP, com especificações determinadas exclusivamente pela Petrobrás, destinadas ao atendimento do Balneário Evaristo Mendes Seixas e Centro de Preparo da Merenda Escolar.</w:t>
      </w: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E13D9" w:rsidRDefault="00EE13D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E13D9" w:rsidRPr="00F33959" w:rsidRDefault="00EE13D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E13D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I. NO AVISO DE LICITAÇÃO – PREGÃO PRESENCIAL – </w:t>
      </w:r>
      <w:r w:rsidRPr="00EE13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onde se lê: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DATA PARA ENTREGA DO (S) DOCUMENTO (S) PARA CREDENCIAMENTO, DA DECLARAÇÃO DE QUE A PROPONENTE CUMPRE OS REQUISITOS DA HABILITAÇÃO E DOS ENVELOPES PROPOSTA E DOCUMENTOS DE HABILITAÇÃO: 03/04/2017, às 08:30 horas.</w:t>
      </w:r>
    </w:p>
    <w:p w:rsidR="00EE13D9" w:rsidRDefault="00EE13D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EE13D9" w:rsidRPr="00F33959" w:rsidRDefault="00EE13D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  <w:t>LEIA-SE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: </w:t>
      </w:r>
      <w:r w:rsidRPr="00F33959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 xml:space="preserve">DATA PARA ENTREGA DO (S) DOCUMENTO (S) PARA CREDENCIAMENTO, DA DECLARAÇÃO DE QUE A PROPONENTE CUMPRE OS REQUISITOS DA HABILITAÇÃO E DOS ENVELOPES PROPOSTA E DOCUMENTOS DE HABILITAÇÃO: </w:t>
      </w:r>
      <w:r w:rsidR="006F49F7" w:rsidRPr="000D7EE6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17/04/2017, às 08:30 horas.</w:t>
      </w:r>
    </w:p>
    <w:p w:rsidR="00EE13D9" w:rsidRDefault="00EE13D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EE13D9" w:rsidRDefault="00EE13D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E ainda, onde se lê: LOCAL DA REALIZAÇÃO DA SESSÃO PÚBLICA DO PREGÃO: Prefeitura Municipal da Estância Hidromineral de Ibirá (Paço Municipal Sebastião Antonio Zitto), localizada na Praça José Bernardino de Seixas, 01-Centro, no dia 03/04/2017, às 08:30 horas.</w:t>
      </w:r>
    </w:p>
    <w:p w:rsidR="00EE13D9" w:rsidRDefault="00EE13D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EE13D9" w:rsidRPr="00EE13D9" w:rsidRDefault="00EE13D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  <w:t>LEIA-SE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: </w:t>
      </w:r>
      <w:r w:rsidRPr="00F33959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 xml:space="preserve">LOCAL DA REALIZAÇÃO DA SESSÃO PÚBLICA DO PREGÃO: Prefeitura Municipal da Estância Hidromineral de Ibirá (Paço Municipal Sebastião Antonio Zitto), localizada na Praça José Bernardino de Seixas, 01-Centro, no dia </w:t>
      </w:r>
      <w:r w:rsidR="006F49F7" w:rsidRPr="000D7EE6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17/04/2017, às 08:30 horas.</w:t>
      </w:r>
    </w:p>
    <w:p w:rsidR="00EE13D9" w:rsidRPr="00F33959" w:rsidRDefault="00EE13D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33959" w:rsidRDefault="00F3395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</w:t>
      </w:r>
      <w:r w:rsidR="00EE13D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</w:t>
      </w:r>
      <w:r w:rsidRPr="00F339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 NO PREÂMBULO DO EDITAL</w:t>
      </w:r>
      <w:r w:rsidRPr="00F339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onde se lê: </w:t>
      </w:r>
      <w:r w:rsidR="00EE13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PREGÃO será realizado no dia 03/04/2017, às 08:30 horas, na Praça José Bernardino de Seixas, 01 – Centro </w:t>
      </w:r>
      <w:proofErr w:type="gramStart"/>
      <w:r w:rsidR="00EE13D9">
        <w:rPr>
          <w:rFonts w:ascii="Times New Roman" w:eastAsiaTheme="minorHAnsi" w:hAnsi="Times New Roman" w:cs="Times New Roman"/>
          <w:sz w:val="26"/>
          <w:szCs w:val="26"/>
          <w:lang w:eastAsia="en-US"/>
        </w:rPr>
        <w:t>( Paço</w:t>
      </w:r>
      <w:proofErr w:type="gramEnd"/>
      <w:r w:rsidR="00EE13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Municipal Sebastião Antonio Zitto), na cidade de Ibirá, quando deverão ser apresentados, no início, O (S) DOCUMENTO (S) PARA CREDENCIAMENTO, </w:t>
      </w:r>
      <w:r w:rsidR="00EE13D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DA DECLARAÇÃO DE QUE A PROPONENTE CUMPRE OS REQUISITOS DE HABILITAÇÃO E DOS ENVELOPES PROPOSTA DE PREÇOS E DOCUMENTOS DE HABILITAÇÃO.</w:t>
      </w:r>
    </w:p>
    <w:p w:rsidR="00EE13D9" w:rsidRDefault="00EE13D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E13D9" w:rsidRDefault="00EE13D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E13D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LEIA-SE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Pr="00F33959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 xml:space="preserve">onde se lê: </w:t>
      </w:r>
      <w:r w:rsidRPr="00EE13D9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 xml:space="preserve">O PREGÃO será realizado no dia </w:t>
      </w:r>
      <w:r w:rsidR="006F49F7" w:rsidRPr="000D7EE6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 xml:space="preserve">17/04/2017, às 08:30 </w:t>
      </w:r>
      <w:proofErr w:type="gramStart"/>
      <w:r w:rsidR="006F49F7" w:rsidRPr="000D7EE6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horas.</w:t>
      </w:r>
      <w:bookmarkStart w:id="0" w:name="_GoBack"/>
      <w:bookmarkEnd w:id="0"/>
      <w:r w:rsidRPr="00EE13D9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,</w:t>
      </w:r>
      <w:proofErr w:type="gramEnd"/>
      <w:r w:rsidRPr="00EE13D9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 xml:space="preserve"> na Praça José Bernardino de Seixas, 01 – Centro ( Paço Municipal Sebastião Antonio Zitto), na cidade de Ibirá, quando deverão ser apresentados, no início, O (S) DOCUMENTO (S) PARA CREDENCIAMENTO, DA DECLARAÇÃO DE QUE A PROPONENTE CUMPRE OS REQUISITOS DE HABILITAÇÃO E DOS ENVELOPES PROPOSTA DE PREÇOS E DOCUMENTOS DE HABILITAÇÃO.</w:t>
      </w:r>
    </w:p>
    <w:p w:rsidR="00EE13D9" w:rsidRDefault="00EE13D9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486994" w:rsidRDefault="00486994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8699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III. NO ITEM 23.CONTRATAÇÃO – subitem 23.9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onde se lê: 23.9. Não haverá reajustamento de preços, durante a vigência deste contrato, portanto, o preço ofertado permanecerá fixo e irreajustável.</w:t>
      </w:r>
    </w:p>
    <w:p w:rsidR="00486994" w:rsidRDefault="00486994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486994" w:rsidRDefault="00486994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86994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  <w:t>LEIA-SE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: </w:t>
      </w:r>
      <w:r w:rsidRPr="00486994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23.9. Não haverá reajustamento de preços, durante a vigência deste contrato</w:t>
      </w:r>
      <w:r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 xml:space="preserve">, ressalvado </w:t>
      </w:r>
      <w:r w:rsidRPr="00486994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 xml:space="preserve">para restabelecer a relação que as partes pactuaram inicialmente entre os encargos do contratado e a retribuição da administração para a justa remuneração da obra, serviço ou fornecimento, objetivando a manutenção do equilíbrio econômico-financeiro inicial do contrato, na hipótese de sobrevirem fatos imprevisíveis, ou previsíveis porém de </w:t>
      </w:r>
      <w:proofErr w:type="spellStart"/>
      <w:r w:rsidRPr="00486994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conseqüências</w:t>
      </w:r>
      <w:proofErr w:type="spellEnd"/>
      <w:r w:rsidRPr="00486994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 xml:space="preserve"> incalculáveis, retardadores ou impeditivos da execução do ajustado, ou, ainda, em caso de força maior, caso fortuito ou fato do príncipe, configurando álea econômica extraordinária e extracontratual</w:t>
      </w:r>
      <w:r w:rsidR="0086571C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 xml:space="preserve">, nos estritos moldes previstos no inciso II, letra “d” do artigo 65, da Lei Federal nº 8.666/93. </w:t>
      </w:r>
    </w:p>
    <w:p w:rsidR="00486994" w:rsidRDefault="00486994" w:rsidP="00EE13D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364B6E" w:rsidRDefault="00486994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IV</w:t>
      </w:r>
      <w:r w:rsidR="00EE13D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. NO ITEM 29-DISPOSIÇÕES GERAIS – </w:t>
      </w:r>
      <w:r w:rsidR="00EE13D9" w:rsidRPr="00BA655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subitem 29.12 do Edital</w:t>
      </w:r>
      <w:r w:rsidR="00EE13D9" w:rsidRPr="00EE13D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onde se lê</w:t>
      </w:r>
      <w:r w:rsidR="00EE13D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: 29.12. Ficam reservados 7.000 quilos de GLP, exclusivamente para MEs e EPPs, em atendimento ao quanto previsto no inciso III, do artigo 48, da lei Complementar nº 123/2006</w:t>
      </w:r>
      <w:r w:rsidR="00BA655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alterada pela Lei Complementar nº 147/</w:t>
      </w:r>
      <w:r w:rsidR="00364B6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2014. Não havendo participantes que se enquadrem na condição de ME e EPP, fica o item retro mencionado a ampla participação.</w:t>
      </w:r>
    </w:p>
    <w:p w:rsidR="00B50E29" w:rsidRDefault="00B50E2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B50E29" w:rsidRDefault="00B50E2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 w:rsidRPr="00B50E29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  <w:t>LEIA-SE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: </w:t>
      </w:r>
      <w:r w:rsidRPr="00B50E29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29.12.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B50E29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FICA SUPRIMIDO.</w:t>
      </w:r>
    </w:p>
    <w:p w:rsidR="00B50E29" w:rsidRDefault="00B50E2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</w:p>
    <w:p w:rsidR="00F33959" w:rsidRDefault="00B50E2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50E2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V.</w:t>
      </w:r>
      <w:r w:rsidR="00F33959" w:rsidRPr="00F3395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DO TERMO DE REFERÊNCIA (ANEXO I)</w:t>
      </w:r>
      <w:r w:rsidR="00F33959" w:rsidRPr="00F3395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– onde se lê: </w:t>
      </w:r>
      <w:r w:rsidR="007B663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Ficam reservados 7.000 quilos de GLP, exclusivamente para MEs e EPPs, em atendimento ao quanto previsto no inciso III, do artigo 48, da lei Complementar nº. 123/2006, alterada </w:t>
      </w:r>
      <w:r w:rsidR="007B663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pela Lei Complementar nº. 147/2014. Não havendo participantes que se enquadrem na condição de ME e EPP, fica o item retro mencionado a ampla participação.</w:t>
      </w:r>
    </w:p>
    <w:p w:rsidR="007B6636" w:rsidRDefault="007B6636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7B6636" w:rsidRPr="007B6636" w:rsidRDefault="007B6636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 w:rsidRPr="007B6636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  <w:t>LEIA-SE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: </w:t>
      </w:r>
      <w:r w:rsidRPr="007B6636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FICA SUPRIMIDO.</w:t>
      </w: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V</w:t>
      </w:r>
      <w:r w:rsidR="0048699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Pr="00F3395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Pr="00F3395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F3395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As demais condições do Edital do Pregão Presencial nº 0</w:t>
      </w:r>
      <w:r w:rsidR="0048699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18</w:t>
      </w:r>
      <w:r w:rsidRPr="00F3395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/201</w:t>
      </w:r>
      <w:r w:rsidR="0048699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7</w:t>
      </w:r>
      <w:r w:rsidRPr="00F3395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, ficam inalteradas</w:t>
      </w:r>
      <w:r w:rsidR="004869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Os interessados em obter mais informações serão atendidos das segundas às sextas-feiras das 8:00 às 11:00 horas, e das 13:00 às 17:00 horas, pelo telefone (17) 3551-9900 – ramal: 922, ou no Paço Municipal “Sebastião Antonio Zitto”, sito à Praça José Bernardino de Seixas, nº 01, centro, na cidade de Ibirá/SP, com o Sr. Rogério Brezolini – Pregoeiro.</w:t>
      </w: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PREFEITURA MUNICIPAL DA ESTÂNCIA HIDROMINERAL DE IBIRÁ, Paço Municipal “</w:t>
      </w:r>
      <w:r w:rsidRPr="00F33959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Sebastião Ant</w:t>
      </w:r>
      <w:r w:rsidR="0086571C" w:rsidRPr="0086571C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ô</w:t>
      </w:r>
      <w:r w:rsidRPr="00F33959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nio Zitto</w:t>
      </w:r>
      <w:r w:rsidRPr="00F3395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”, em </w:t>
      </w:r>
      <w:r w:rsidR="004869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30 de março</w:t>
      </w:r>
      <w:r w:rsidRPr="00F3395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de 201</w:t>
      </w:r>
      <w:r w:rsidR="004869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7</w:t>
      </w:r>
      <w:r w:rsidRPr="00F3395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33959" w:rsidRPr="00F33959" w:rsidRDefault="00F33959" w:rsidP="00F339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F33959" w:rsidRPr="00F33959" w:rsidRDefault="00F33959" w:rsidP="00F339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ROGÉRIO BREZOLINI</w:t>
      </w:r>
    </w:p>
    <w:p w:rsidR="00F33959" w:rsidRPr="00F33959" w:rsidRDefault="00F33959" w:rsidP="00F339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3395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Pregoeiro</w:t>
      </w:r>
    </w:p>
    <w:p w:rsidR="007523CC" w:rsidRPr="00F33959" w:rsidRDefault="007523CC" w:rsidP="00F33959">
      <w:pPr>
        <w:tabs>
          <w:tab w:val="left" w:pos="4986"/>
        </w:tabs>
      </w:pPr>
    </w:p>
    <w:sectPr w:rsidR="007523CC" w:rsidRPr="00F33959" w:rsidSect="0086571C">
      <w:headerReference w:type="default" r:id="rId6"/>
      <w:foot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BD" w:rsidRDefault="00A023BD" w:rsidP="0086571C">
      <w:pPr>
        <w:spacing w:after="0" w:line="240" w:lineRule="auto"/>
      </w:pPr>
      <w:r>
        <w:separator/>
      </w:r>
    </w:p>
  </w:endnote>
  <w:endnote w:type="continuationSeparator" w:id="0">
    <w:p w:rsidR="00A023BD" w:rsidRDefault="00A023BD" w:rsidP="008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C" w:rsidRPr="00DB3006" w:rsidRDefault="00CA5BD7" w:rsidP="0086571C">
    <w:pPr>
      <w:pStyle w:val="Rodap"/>
      <w:jc w:val="center"/>
      <w:rPr>
        <w:sz w:val="24"/>
      </w:rPr>
    </w:pPr>
    <w:r>
      <w:rPr>
        <w:b/>
        <w:i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-23495</wp:posOffset>
              </wp:positionV>
              <wp:extent cx="5229225" cy="0"/>
              <wp:effectExtent l="7620" t="5080" r="11430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78B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1pt;margin-top:-1.85pt;width:41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26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"/>
          </w:pict>
        </mc:Fallback>
      </mc:AlternateContent>
    </w:r>
    <w:r w:rsidR="0086571C" w:rsidRPr="00DB3006">
      <w:rPr>
        <w:b/>
        <w:i/>
        <w:sz w:val="24"/>
      </w:rPr>
      <w:t xml:space="preserve">A única Água Mineral com Vanádio, você encontra em Termas de Ibirá </w:t>
    </w:r>
  </w:p>
  <w:p w:rsidR="0086571C" w:rsidRDefault="00CA5BD7" w:rsidP="0086571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6350</wp:posOffset>
              </wp:positionV>
              <wp:extent cx="5229225" cy="0"/>
              <wp:effectExtent l="7620" t="6350" r="11430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CBCB9" id="AutoShape 3" o:spid="_x0000_s1026" type="#_x0000_t32" style="position:absolute;margin-left:5.1pt;margin-top:.5pt;width:41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GZ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"/>
          </w:pict>
        </mc:Fallback>
      </mc:AlternateContent>
    </w:r>
  </w:p>
  <w:p w:rsidR="0086571C" w:rsidRDefault="008657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BD" w:rsidRDefault="00A023BD" w:rsidP="0086571C">
      <w:pPr>
        <w:spacing w:after="0" w:line="240" w:lineRule="auto"/>
      </w:pPr>
      <w:r>
        <w:separator/>
      </w:r>
    </w:p>
  </w:footnote>
  <w:footnote w:type="continuationSeparator" w:id="0">
    <w:p w:rsidR="00A023BD" w:rsidRDefault="00A023BD" w:rsidP="0086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C" w:rsidRDefault="0086571C" w:rsidP="0086571C">
    <w:pPr>
      <w:tabs>
        <w:tab w:val="center" w:pos="4419"/>
        <w:tab w:val="right" w:pos="8838"/>
      </w:tabs>
      <w:spacing w:after="0" w:line="240" w:lineRule="auto"/>
      <w:ind w:left="240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-194310</wp:posOffset>
          </wp:positionV>
          <wp:extent cx="913765" cy="963295"/>
          <wp:effectExtent l="19050" t="0" r="635" b="0"/>
          <wp:wrapTopAndBottom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79C1">
      <w:rPr>
        <w:rFonts w:ascii="Times New Roman" w:hAnsi="Times New Roman"/>
        <w:b/>
        <w:i/>
        <w:sz w:val="32"/>
        <w:szCs w:val="32"/>
      </w:rPr>
      <w:t xml:space="preserve">             </w:t>
    </w:r>
    <w:r w:rsidRPr="003F79C1">
      <w:rPr>
        <w:rFonts w:ascii="Times New Roman" w:hAnsi="Times New Roman"/>
        <w:b/>
        <w:i/>
        <w:sz w:val="28"/>
        <w:szCs w:val="28"/>
      </w:rPr>
      <w:t>Prefeitura Municipal da Estância Hidromineral de Ibirá</w:t>
    </w:r>
    <w:r w:rsidRPr="003F79C1">
      <w:rPr>
        <w:rFonts w:ascii="Times New Roman" w:hAnsi="Times New Roman"/>
        <w:b/>
        <w:i/>
        <w:sz w:val="24"/>
        <w:szCs w:val="24"/>
      </w:rPr>
      <w:t xml:space="preserve">                                              </w:t>
    </w:r>
    <w:r w:rsidRPr="00DF45BF">
      <w:rPr>
        <w:rFonts w:ascii="Times New Roman" w:hAnsi="Times New Roman"/>
        <w:i/>
        <w:sz w:val="24"/>
        <w:szCs w:val="24"/>
      </w:rPr>
      <w:t>Estado de São Paulo</w:t>
    </w:r>
  </w:p>
  <w:p w:rsidR="0086571C" w:rsidRPr="0011765A" w:rsidRDefault="0086571C" w:rsidP="0086571C">
    <w:pPr>
      <w:tabs>
        <w:tab w:val="center" w:pos="4419"/>
        <w:tab w:val="right" w:pos="8838"/>
      </w:tabs>
      <w:spacing w:after="0" w:line="240" w:lineRule="auto"/>
      <w:ind w:left="240"/>
      <w:jc w:val="center"/>
      <w:rPr>
        <w:b/>
        <w:sz w:val="20"/>
        <w:szCs w:val="24"/>
      </w:rPr>
    </w:pPr>
    <w:r w:rsidRPr="0011765A">
      <w:rPr>
        <w:b/>
        <w:sz w:val="20"/>
        <w:szCs w:val="24"/>
      </w:rPr>
      <w:t xml:space="preserve">Paço Municipal </w:t>
    </w:r>
    <w:r>
      <w:rPr>
        <w:b/>
        <w:sz w:val="20"/>
        <w:szCs w:val="24"/>
      </w:rPr>
      <w:t>“</w:t>
    </w:r>
    <w:r w:rsidRPr="00341B34">
      <w:rPr>
        <w:b/>
        <w:i/>
        <w:sz w:val="20"/>
        <w:szCs w:val="24"/>
      </w:rPr>
      <w:t>Sebastião Antônio Zitto</w:t>
    </w:r>
    <w:r>
      <w:rPr>
        <w:b/>
        <w:i/>
        <w:sz w:val="20"/>
        <w:szCs w:val="24"/>
      </w:rPr>
      <w:t>”</w:t>
    </w:r>
  </w:p>
  <w:p w:rsidR="0086571C" w:rsidRPr="003F79C1" w:rsidRDefault="0086571C" w:rsidP="0086571C">
    <w:pPr>
      <w:tabs>
        <w:tab w:val="center" w:pos="4419"/>
        <w:tab w:val="right" w:pos="8838"/>
      </w:tabs>
      <w:spacing w:after="0" w:line="240" w:lineRule="auto"/>
      <w:jc w:val="center"/>
      <w:rPr>
        <w:b/>
        <w:sz w:val="20"/>
        <w:szCs w:val="20"/>
      </w:rPr>
    </w:pPr>
    <w:r w:rsidRPr="003F79C1">
      <w:rPr>
        <w:rFonts w:ascii="Times New Roman" w:hAnsi="Times New Roman"/>
        <w:b/>
        <w:sz w:val="24"/>
        <w:szCs w:val="24"/>
      </w:rPr>
      <w:t xml:space="preserve">          </w:t>
    </w:r>
    <w:r>
      <w:rPr>
        <w:rFonts w:ascii="Times New Roman" w:hAnsi="Times New Roman"/>
        <w:b/>
        <w:sz w:val="24"/>
        <w:szCs w:val="24"/>
      </w:rPr>
      <w:t xml:space="preserve">       </w:t>
    </w:r>
    <w:r w:rsidRPr="003F79C1">
      <w:rPr>
        <w:rFonts w:ascii="Times New Roman" w:hAnsi="Times New Roman"/>
        <w:b/>
        <w:sz w:val="24"/>
        <w:szCs w:val="24"/>
      </w:rPr>
      <w:t xml:space="preserve"> </w:t>
    </w:r>
    <w:r w:rsidRPr="003F79C1">
      <w:rPr>
        <w:b/>
        <w:sz w:val="20"/>
        <w:szCs w:val="20"/>
      </w:rPr>
      <w:t>Praça José Bernardino de Seixas</w:t>
    </w:r>
    <w:r>
      <w:rPr>
        <w:b/>
        <w:sz w:val="20"/>
        <w:szCs w:val="20"/>
      </w:rPr>
      <w:t>,</w:t>
    </w:r>
    <w:r w:rsidRPr="003F79C1">
      <w:rPr>
        <w:b/>
        <w:sz w:val="20"/>
        <w:szCs w:val="20"/>
      </w:rPr>
      <w:t xml:space="preserve"> 01 – Centro – CEP 15.860-000-IBIRÁ - (17) 3551-9900</w:t>
    </w:r>
  </w:p>
  <w:p w:rsidR="0086571C" w:rsidRPr="003F79C1" w:rsidRDefault="0086571C" w:rsidP="0086571C">
    <w:pPr>
      <w:pBdr>
        <w:bottom w:val="single" w:sz="12" w:space="0" w:color="auto"/>
      </w:pBdr>
      <w:tabs>
        <w:tab w:val="center" w:pos="4419"/>
        <w:tab w:val="right" w:pos="8838"/>
      </w:tabs>
      <w:spacing w:after="0" w:line="240" w:lineRule="auto"/>
      <w:jc w:val="center"/>
      <w:rPr>
        <w:b/>
        <w:sz w:val="20"/>
        <w:szCs w:val="20"/>
      </w:rPr>
    </w:pPr>
    <w:r w:rsidRPr="003F79C1">
      <w:rPr>
        <w:b/>
        <w:sz w:val="24"/>
        <w:szCs w:val="24"/>
      </w:rPr>
      <w:t xml:space="preserve">      </w:t>
    </w:r>
    <w:r w:rsidRPr="003F79C1">
      <w:rPr>
        <w:b/>
        <w:sz w:val="20"/>
        <w:szCs w:val="20"/>
      </w:rPr>
      <w:t>CNPJ/MF 45.158.193/0001-41</w:t>
    </w:r>
  </w:p>
  <w:p w:rsidR="0086571C" w:rsidRDefault="008657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59"/>
    <w:rsid w:val="00364B6E"/>
    <w:rsid w:val="00486994"/>
    <w:rsid w:val="006F49F7"/>
    <w:rsid w:val="007523CC"/>
    <w:rsid w:val="007B6636"/>
    <w:rsid w:val="0086571C"/>
    <w:rsid w:val="00A023BD"/>
    <w:rsid w:val="00B50E29"/>
    <w:rsid w:val="00BA6552"/>
    <w:rsid w:val="00CA5BD7"/>
    <w:rsid w:val="00EE13D9"/>
    <w:rsid w:val="00F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89D8D-A1D2-4AE6-ADCC-6E93428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13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65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571C"/>
  </w:style>
  <w:style w:type="paragraph" w:styleId="Rodap">
    <w:name w:val="footer"/>
    <w:basedOn w:val="Normal"/>
    <w:link w:val="RodapChar"/>
    <w:uiPriority w:val="99"/>
    <w:unhideWhenUsed/>
    <w:rsid w:val="00865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Secretaria02</cp:lastModifiedBy>
  <cp:revision>3</cp:revision>
  <dcterms:created xsi:type="dcterms:W3CDTF">2017-03-30T16:35:00Z</dcterms:created>
  <dcterms:modified xsi:type="dcterms:W3CDTF">2017-03-30T16:35:00Z</dcterms:modified>
</cp:coreProperties>
</file>